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15A" w:rsidRPr="00190B35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36"/>
          <w:szCs w:val="36"/>
        </w:rPr>
      </w:pPr>
      <w:proofErr w:type="gramStart"/>
      <w:r w:rsidRPr="00190B35">
        <w:rPr>
          <w:rFonts w:ascii="Arial" w:hAnsi="Arial" w:cs="Arial"/>
          <w:color w:val="333333"/>
          <w:sz w:val="36"/>
          <w:szCs w:val="36"/>
        </w:rPr>
        <w:t>Консультация  «</w:t>
      </w:r>
      <w:proofErr w:type="gramEnd"/>
      <w:r w:rsidRPr="00190B35">
        <w:rPr>
          <w:rFonts w:ascii="Arial" w:hAnsi="Arial" w:cs="Arial"/>
          <w:color w:val="333333"/>
          <w:sz w:val="36"/>
          <w:szCs w:val="36"/>
        </w:rPr>
        <w:t>Музыкальные игры в семье»</w:t>
      </w:r>
      <w:bookmarkStart w:id="0" w:name="_GoBack"/>
      <w:bookmarkEnd w:id="0"/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Музыкальное воспитание в детском саду осуществляется в основном на музыкальных занятиях, где под руководством педагога ребенок старается проявлять себя в исполнении песни, танца, передаче образа игры, составлении пляски-импровизации, сочинении и подборе мелодии при игре на музыкальных инструментах. Детей отталкивает все монотонное и скучное, поэтому для них имеет значение занимательный характер проведения занятия. Поэтому свои занятия я строю на игровых ситуациях, поскольку игра – насущная потребность ребенка, путь к познанию мира, школа жизни. В игре дети находят выход своей неуемной фантазии, огромной энергии, проявляют в полной мере свои способности.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Музыкально-игровая деятельность способствуют как музыкальному, так и общему развитию детей, помогает воспринимать и любить музыку, развивает музыкальный слух, музыкальные способности, закрепляет представления детей и вызывает интерес к окружающему их миру, обогащает кругозор. Исключительно большое значение имеет музыкально-игровая деятельность для общего физического развития двигательных умений: правильно ходить, бегать, прыгать, двигаться согласованно с музыкой.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дома, на семейных праздниках, по дороге в детский сад.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Учитесь танцевать.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Игровой материал: Большая кукла и маленькие (по числу играющих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) .</w:t>
      </w:r>
      <w:proofErr w:type="gramEnd"/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Ход игры: 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Громко – тихо.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Игровой материал: Два кубика: большой и маленький.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Ход игры: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1-й вариант: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2-й вариант: Громко или тихо сказать своё имя, по мяукать, по хрюкать. Взрослый исполняет громко 1-ю часть и тихо 2-ю. На форте дети хлопают в ладоши, на пиано – выполняют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«фонарики». Можно использовать любые движения. Игра проводится сначала только по показу взрослого.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Нарисуй песню.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Цель: Учить определять характер музыки и предавать свои впечатления в рисунке.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Игровой материал: Любая песня, альбомный лист, карандаши или фломастеры.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Ход игры: Предложить детям передать содержание любимой песни при помощи рисунка. Во время рисования, звучит эта песня.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Громко – тихо запоём.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Игровой материал: Любая игрушка.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lastRenderedPageBreak/>
        <w:t>Ход игры: Ребенок закрывает глаза или выходит из комнаты. Взрослый прячет игрушку, ребенок должен найти её, руководствуясь громкостью звучания песни,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Угадай мелодию.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Игровой материал: записи песен, фишки.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Ход игры: 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Танцы сказочных персонажей.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Ход игры: Взрослый предлагает ребенку станцевать танец так, как его бы станцевали сказочные персонажи (лисичка, заяц, медведь, Чебурашка и т. д.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) .</w:t>
      </w:r>
      <w:proofErr w:type="gramEnd"/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Родителям,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Только тогда он раскроется, будет искать творческий момент в любом деле. И наконец, будет сам придумывать новые игры.</w:t>
      </w:r>
    </w:p>
    <w:p w:rsidR="0025715A" w:rsidRDefault="0025715A" w:rsidP="0025715A">
      <w:pPr>
        <w:pStyle w:val="a3"/>
        <w:shd w:val="clear" w:color="auto" w:fill="FFFFFF"/>
        <w:spacing w:before="204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</w:t>
      </w:r>
    </w:p>
    <w:p w:rsidR="00A170D1" w:rsidRDefault="00A170D1"/>
    <w:sectPr w:rsidR="00A170D1" w:rsidSect="00A1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15A"/>
    <w:rsid w:val="00190B35"/>
    <w:rsid w:val="0025715A"/>
    <w:rsid w:val="00A1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808034-3BDA-4DEE-AAC3-BC2B7FFD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3511</Characters>
  <Application>Microsoft Office Word</Application>
  <DocSecurity>0</DocSecurity>
  <Lines>29</Lines>
  <Paragraphs>8</Paragraphs>
  <ScaleCrop>false</ScaleCrop>
  <Company>Grizli777</Company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2016-01-12T18:21:00Z</dcterms:created>
  <dcterms:modified xsi:type="dcterms:W3CDTF">2018-01-09T07:12:00Z</dcterms:modified>
</cp:coreProperties>
</file>